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1C40" w:rsidRDefault="00AA0A24" w:rsidP="00C71C40">
      <w:pPr>
        <w:jc w:val="center"/>
        <w:rPr>
          <w:b/>
          <w:sz w:val="32"/>
          <w:szCs w:val="32"/>
        </w:rPr>
      </w:pPr>
      <w:r>
        <w:rPr>
          <w:noProof/>
          <w:lang w:eastAsia="it-IT"/>
        </w:rPr>
        <w:drawing>
          <wp:anchor distT="0" distB="0" distL="114300" distR="114300" simplePos="0" relativeHeight="251657216" behindDoc="0" locked="0" layoutInCell="1" allowOverlap="1" wp14:anchorId="277A9FA5" wp14:editId="264B4912">
            <wp:simplePos x="0" y="0"/>
            <wp:positionH relativeFrom="column">
              <wp:posOffset>5192395</wp:posOffset>
            </wp:positionH>
            <wp:positionV relativeFrom="page">
              <wp:posOffset>345440</wp:posOffset>
            </wp:positionV>
            <wp:extent cx="878840" cy="636270"/>
            <wp:effectExtent l="0" t="0" r="0" b="0"/>
            <wp:wrapNone/>
            <wp:docPr id="6" name="Immagine 6" descr="LOGO_PICCOLO M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LOGO_PICCOLO MO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8840" cy="636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59264" behindDoc="1" locked="0" layoutInCell="1" allowOverlap="1" wp14:anchorId="45DBFE9D" wp14:editId="23C3B44A">
            <wp:simplePos x="0" y="0"/>
            <wp:positionH relativeFrom="column">
              <wp:posOffset>3423285</wp:posOffset>
            </wp:positionH>
            <wp:positionV relativeFrom="page">
              <wp:posOffset>342900</wp:posOffset>
            </wp:positionV>
            <wp:extent cx="1188720" cy="715645"/>
            <wp:effectExtent l="0" t="0" r="0" b="8255"/>
            <wp:wrapTight wrapText="bothSides">
              <wp:wrapPolygon edited="0">
                <wp:start x="0" y="0"/>
                <wp:lineTo x="0" y="21274"/>
                <wp:lineTo x="21115" y="21274"/>
                <wp:lineTo x="21115" y="0"/>
                <wp:lineTo x="0" y="0"/>
              </wp:wrapPolygon>
            </wp:wrapTight>
            <wp:docPr id="1" name="Immagine 1" descr="confsal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onfsal logo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8720" cy="715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55168" behindDoc="0" locked="0" layoutInCell="1" allowOverlap="1" wp14:anchorId="72753B10" wp14:editId="1667BA0B">
            <wp:simplePos x="0" y="0"/>
            <wp:positionH relativeFrom="column">
              <wp:posOffset>2237105</wp:posOffset>
            </wp:positionH>
            <wp:positionV relativeFrom="page">
              <wp:posOffset>340360</wp:posOffset>
            </wp:positionV>
            <wp:extent cx="704850" cy="704850"/>
            <wp:effectExtent l="0" t="0" r="0" b="0"/>
            <wp:wrapNone/>
            <wp:docPr id="5" name="Immagine 5" descr="marchio FAILP 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marchio FAILP colo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54144" behindDoc="0" locked="0" layoutInCell="1" allowOverlap="1" wp14:anchorId="2C68D2C4" wp14:editId="4C6A6B70">
            <wp:simplePos x="0" y="0"/>
            <wp:positionH relativeFrom="column">
              <wp:posOffset>156210</wp:posOffset>
            </wp:positionH>
            <wp:positionV relativeFrom="page">
              <wp:posOffset>416560</wp:posOffset>
            </wp:positionV>
            <wp:extent cx="1107440" cy="723900"/>
            <wp:effectExtent l="0" t="0" r="0" b="0"/>
            <wp:wrapNone/>
            <wp:docPr id="4" name="Immagine 4" descr="logo slp ori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slp oriz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744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71C40">
        <w:t xml:space="preserve">   </w:t>
      </w:r>
      <w:r w:rsidR="00C71C40">
        <w:rPr>
          <w:noProof/>
        </w:rPr>
        <w:t xml:space="preserve">           </w:t>
      </w:r>
    </w:p>
    <w:p w:rsidR="001360FD" w:rsidRPr="001360FD" w:rsidRDefault="00843090" w:rsidP="001360FD">
      <w:pPr>
        <w:rPr>
          <w:rFonts w:ascii="Times New Roman" w:hAnsi="Times New Roman" w:cs="Times New Roman"/>
          <w:b/>
          <w:sz w:val="28"/>
          <w:szCs w:val="28"/>
        </w:rPr>
      </w:pPr>
      <w:r>
        <w:tab/>
      </w:r>
      <w:r>
        <w:tab/>
      </w:r>
      <w:r>
        <w:tab/>
      </w:r>
      <w:r>
        <w:tab/>
      </w:r>
      <w:r w:rsidR="001360FD" w:rsidRPr="001360FD">
        <w:rPr>
          <w:rFonts w:ascii="Times New Roman" w:hAnsi="Times New Roman" w:cs="Times New Roman"/>
          <w:b/>
          <w:sz w:val="28"/>
          <w:szCs w:val="28"/>
        </w:rPr>
        <w:t>COMUNICATO UNITARIO</w:t>
      </w:r>
    </w:p>
    <w:p w:rsidR="001360FD" w:rsidRPr="00321984" w:rsidRDefault="001360FD" w:rsidP="001360FD">
      <w:pPr>
        <w:rPr>
          <w:rFonts w:ascii="Times New Roman" w:hAnsi="Times New Roman" w:cs="Times New Roman"/>
          <w:sz w:val="24"/>
          <w:szCs w:val="24"/>
        </w:rPr>
      </w:pPr>
    </w:p>
    <w:p w:rsidR="00F43283" w:rsidRDefault="00F43283" w:rsidP="00F43283">
      <w:pPr>
        <w:rPr>
          <w:rFonts w:ascii="Times New Roman" w:hAnsi="Times New Roman" w:cs="Times New Roman"/>
          <w:sz w:val="24"/>
          <w:szCs w:val="24"/>
        </w:rPr>
      </w:pPr>
      <w:r>
        <w:rPr>
          <w:rFonts w:ascii="Times New Roman" w:hAnsi="Times New Roman" w:cs="Times New Roman"/>
          <w:sz w:val="24"/>
          <w:szCs w:val="24"/>
        </w:rPr>
        <w:t>Si è svolta ieri con la presenza dei Segretari Generali la prevista riunione, concordata al tavolo dell’AD, sui molti temi sindacali e sulle molte criticità oggi presenti in categoria e sul territorio che stanno determinando una diffusa conflittualità nelle relazioni industriali e gravi sofferenze ai lavoratori ed ai servizi.</w:t>
      </w:r>
    </w:p>
    <w:p w:rsidR="00F43283" w:rsidRDefault="00F43283" w:rsidP="00F43283">
      <w:pPr>
        <w:rPr>
          <w:rFonts w:ascii="Times New Roman" w:hAnsi="Times New Roman" w:cs="Times New Roman"/>
          <w:sz w:val="24"/>
          <w:szCs w:val="24"/>
        </w:rPr>
      </w:pPr>
      <w:r>
        <w:rPr>
          <w:rFonts w:ascii="Times New Roman" w:hAnsi="Times New Roman" w:cs="Times New Roman"/>
          <w:sz w:val="24"/>
          <w:szCs w:val="24"/>
        </w:rPr>
        <w:t>Come noto avevamo da giorni comunicato con lettera ufficiale all’Azienda i temi per noi più importanti da affrontare ed avevamo altresì chiesto in modo formale la sospensione di ogni attività di riorganizzazione o di movimentazione di personale conseguenti a tali attività.</w:t>
      </w:r>
    </w:p>
    <w:p w:rsidR="00F43283" w:rsidRDefault="00F43283" w:rsidP="00F43283">
      <w:pPr>
        <w:rPr>
          <w:rFonts w:ascii="Times New Roman" w:hAnsi="Times New Roman" w:cs="Times New Roman"/>
          <w:sz w:val="24"/>
          <w:szCs w:val="24"/>
        </w:rPr>
      </w:pPr>
      <w:r>
        <w:rPr>
          <w:rFonts w:ascii="Times New Roman" w:hAnsi="Times New Roman" w:cs="Times New Roman"/>
          <w:sz w:val="24"/>
          <w:szCs w:val="24"/>
        </w:rPr>
        <w:t xml:space="preserve">Nel corso della riunione, che si è svolta con la presenza del responsabile RU,  l’Azienda ha manifestato disponibilità a calendarizzare delle riunioni specifiche sui tre macro-temi al centro delle nostre rivendicazioni (criticità nelle relazioni industriali, progetti avviati in modo unilaterale, problematiche connesse alla forza lavoro – organici, trasferimenti,  passaggi full time, CTD, </w:t>
      </w:r>
      <w:proofErr w:type="spellStart"/>
      <w:r>
        <w:rPr>
          <w:rFonts w:ascii="Times New Roman" w:hAnsi="Times New Roman" w:cs="Times New Roman"/>
          <w:sz w:val="24"/>
          <w:szCs w:val="24"/>
        </w:rPr>
        <w:t>sportellizzazioni</w:t>
      </w:r>
      <w:proofErr w:type="spellEnd"/>
      <w:r>
        <w:rPr>
          <w:rFonts w:ascii="Times New Roman" w:hAnsi="Times New Roman" w:cs="Times New Roman"/>
          <w:sz w:val="24"/>
          <w:szCs w:val="24"/>
        </w:rPr>
        <w:t xml:space="preserve"> ecc.) ma non ha accolto la nostra dirimente richiesta, condivisa anche da altra sigla, di contestuale sospensione dei processi di riorganizzazione in atto (in particolare quello delle inesitate che vede coinvolte molte regioni a partire da lunedì prossimo).</w:t>
      </w:r>
    </w:p>
    <w:p w:rsidR="00F43283" w:rsidRDefault="00F43283" w:rsidP="00F43283">
      <w:pPr>
        <w:rPr>
          <w:rFonts w:ascii="Times New Roman" w:hAnsi="Times New Roman" w:cs="Times New Roman"/>
          <w:sz w:val="24"/>
          <w:szCs w:val="24"/>
        </w:rPr>
      </w:pPr>
      <w:r>
        <w:rPr>
          <w:rFonts w:ascii="Times New Roman" w:hAnsi="Times New Roman" w:cs="Times New Roman"/>
          <w:sz w:val="24"/>
          <w:szCs w:val="24"/>
        </w:rPr>
        <w:t>A fronte di tale ingiustificata rigidità, che conferma nei fatti l’inaccettabile ed arrogante atteggiamento aziendale tenuto negli ultimi due anni, non abbiamo potuto far altro che dichiararci insoddisfatti e chiudere in modo negativo la riunione.</w:t>
      </w:r>
    </w:p>
    <w:p w:rsidR="00F43283" w:rsidRDefault="00F43283" w:rsidP="00F43283">
      <w:pPr>
        <w:rPr>
          <w:rFonts w:ascii="Times New Roman" w:hAnsi="Times New Roman" w:cs="Times New Roman"/>
          <w:sz w:val="24"/>
          <w:szCs w:val="24"/>
        </w:rPr>
      </w:pPr>
      <w:r>
        <w:rPr>
          <w:rFonts w:ascii="Times New Roman" w:hAnsi="Times New Roman" w:cs="Times New Roman"/>
          <w:sz w:val="24"/>
          <w:szCs w:val="24"/>
        </w:rPr>
        <w:t>Riteniamo molto grave il comportamento della dirigenza aziendale che nei fatti vanifica la disponibilità offerta dal nuovo Amministratore Delegato ad una ripresa del dialogo tra le Parti.</w:t>
      </w:r>
    </w:p>
    <w:p w:rsidR="00F43283" w:rsidRDefault="00F43283" w:rsidP="00F43283">
      <w:pPr>
        <w:rPr>
          <w:rFonts w:ascii="Times New Roman" w:hAnsi="Times New Roman" w:cs="Times New Roman"/>
          <w:sz w:val="24"/>
          <w:szCs w:val="24"/>
        </w:rPr>
      </w:pPr>
      <w:r>
        <w:rPr>
          <w:rFonts w:ascii="Times New Roman" w:hAnsi="Times New Roman" w:cs="Times New Roman"/>
          <w:sz w:val="24"/>
          <w:szCs w:val="24"/>
        </w:rPr>
        <w:t>Alla luce di quanto sopra si presenta assai difficile anche la ripresa del confronto sul CCNL che, come noto, si era interrotto per alcune inaccettabili pregiudiziali poste dall’Azienda nella fase finale della trattativa.</w:t>
      </w:r>
    </w:p>
    <w:p w:rsidR="00F43283" w:rsidRDefault="00F43283" w:rsidP="00F43283">
      <w:pPr>
        <w:rPr>
          <w:rFonts w:ascii="Times New Roman" w:hAnsi="Times New Roman" w:cs="Times New Roman"/>
          <w:sz w:val="24"/>
          <w:szCs w:val="24"/>
        </w:rPr>
      </w:pPr>
      <w:r>
        <w:rPr>
          <w:rFonts w:ascii="Times New Roman" w:hAnsi="Times New Roman" w:cs="Times New Roman"/>
          <w:sz w:val="24"/>
          <w:szCs w:val="24"/>
        </w:rPr>
        <w:t>Confermiamo pertanto il nostro giudizio critico sullo stato delle relazioni industriali ed il sostegno alle mobilitazioni oggi presenti nella maggior parte delle regioni.</w:t>
      </w:r>
    </w:p>
    <w:p w:rsidR="001360FD" w:rsidRPr="00321984" w:rsidRDefault="00AD0AB5" w:rsidP="001360FD">
      <w:pPr>
        <w:rPr>
          <w:rFonts w:ascii="Times New Roman" w:hAnsi="Times New Roman" w:cs="Times New Roman"/>
          <w:sz w:val="24"/>
          <w:szCs w:val="24"/>
        </w:rPr>
      </w:pPr>
      <w:bookmarkStart w:id="0" w:name="_GoBack"/>
      <w:bookmarkEnd w:id="0"/>
      <w:r>
        <w:rPr>
          <w:rFonts w:ascii="Times New Roman" w:hAnsi="Times New Roman" w:cs="Times New Roman"/>
          <w:sz w:val="24"/>
          <w:szCs w:val="24"/>
        </w:rPr>
        <w:t>Roma, 5 luglio 2017</w:t>
      </w:r>
    </w:p>
    <w:p w:rsidR="00C71C40" w:rsidRDefault="00C71C40" w:rsidP="008D672B">
      <w:pPr>
        <w:spacing w:after="0" w:line="240" w:lineRule="auto"/>
        <w:jc w:val="center"/>
        <w:rPr>
          <w:rFonts w:ascii="Calibri" w:hAnsi="Calibri" w:cs="Calibri"/>
        </w:rPr>
      </w:pPr>
      <w:r w:rsidRPr="00AA2271">
        <w:rPr>
          <w:rFonts w:ascii="Calibri" w:hAnsi="Calibri" w:cs="Calibri"/>
        </w:rPr>
        <w:t>LE SEGRETERIE NAZIONALI</w:t>
      </w:r>
    </w:p>
    <w:p w:rsidR="00C71C40" w:rsidRPr="00AA2271" w:rsidRDefault="00C71C40" w:rsidP="008D672B">
      <w:pPr>
        <w:spacing w:after="0" w:line="240" w:lineRule="auto"/>
        <w:jc w:val="center"/>
        <w:rPr>
          <w:rFonts w:ascii="Calibri" w:hAnsi="Calibri" w:cs="Calibri"/>
        </w:rPr>
      </w:pPr>
    </w:p>
    <w:p w:rsidR="00C71C40" w:rsidRPr="00AA2271" w:rsidRDefault="00A8506A" w:rsidP="00A8506A">
      <w:pPr>
        <w:spacing w:after="0" w:line="240" w:lineRule="auto"/>
        <w:rPr>
          <w:rFonts w:ascii="Calibri" w:hAnsi="Calibri"/>
        </w:rPr>
      </w:pPr>
      <w:r>
        <w:rPr>
          <w:rFonts w:ascii="Calibri" w:hAnsi="Calibri"/>
        </w:rPr>
        <w:t xml:space="preserve"> </w:t>
      </w:r>
      <w:r>
        <w:rPr>
          <w:rFonts w:ascii="Calibri" w:hAnsi="Calibri"/>
        </w:rPr>
        <w:tab/>
        <w:t xml:space="preserve">      </w:t>
      </w:r>
      <w:r w:rsidR="00C71C40" w:rsidRPr="00AA2271">
        <w:rPr>
          <w:rFonts w:ascii="Calibri" w:hAnsi="Calibri"/>
        </w:rPr>
        <w:t xml:space="preserve">SLP- CISL     </w:t>
      </w:r>
      <w:r w:rsidR="00C71C40">
        <w:rPr>
          <w:rFonts w:ascii="Calibri" w:hAnsi="Calibri"/>
        </w:rPr>
        <w:t xml:space="preserve">    </w:t>
      </w:r>
      <w:r w:rsidR="00C71C40" w:rsidRPr="00AA2271">
        <w:rPr>
          <w:rFonts w:ascii="Calibri" w:hAnsi="Calibri"/>
        </w:rPr>
        <w:t xml:space="preserve"> </w:t>
      </w:r>
      <w:r>
        <w:rPr>
          <w:rFonts w:ascii="Calibri" w:hAnsi="Calibri"/>
        </w:rPr>
        <w:t xml:space="preserve">  </w:t>
      </w:r>
      <w:r w:rsidR="00C71C40">
        <w:rPr>
          <w:rFonts w:ascii="Calibri" w:hAnsi="Calibri"/>
        </w:rPr>
        <w:t xml:space="preserve">    </w:t>
      </w:r>
      <w:r w:rsidR="00C71C40" w:rsidRPr="00AA2271">
        <w:rPr>
          <w:rFonts w:ascii="Calibri" w:hAnsi="Calibri"/>
        </w:rPr>
        <w:t xml:space="preserve">   </w:t>
      </w:r>
      <w:r>
        <w:rPr>
          <w:rFonts w:ascii="Calibri" w:hAnsi="Calibri"/>
        </w:rPr>
        <w:t xml:space="preserve">   </w:t>
      </w:r>
      <w:r w:rsidR="00C71C40" w:rsidRPr="00AA2271">
        <w:rPr>
          <w:rFonts w:ascii="Calibri" w:hAnsi="Calibri"/>
        </w:rPr>
        <w:t xml:space="preserve">FAILP-CISAL     </w:t>
      </w:r>
      <w:r w:rsidR="00C71C40">
        <w:rPr>
          <w:rFonts w:ascii="Calibri" w:hAnsi="Calibri"/>
        </w:rPr>
        <w:t xml:space="preserve">     </w:t>
      </w:r>
      <w:r w:rsidR="00AA0A24">
        <w:rPr>
          <w:rFonts w:ascii="Calibri" w:hAnsi="Calibri"/>
        </w:rPr>
        <w:t xml:space="preserve"> </w:t>
      </w:r>
      <w:r w:rsidR="00C71C40" w:rsidRPr="00AA2271">
        <w:rPr>
          <w:rFonts w:ascii="Calibri" w:hAnsi="Calibri"/>
        </w:rPr>
        <w:t xml:space="preserve">CONFSAL COM   </w:t>
      </w:r>
      <w:r w:rsidR="00C71C40">
        <w:rPr>
          <w:rFonts w:ascii="Calibri" w:hAnsi="Calibri"/>
        </w:rPr>
        <w:t xml:space="preserve">  </w:t>
      </w:r>
      <w:r>
        <w:rPr>
          <w:rFonts w:ascii="Calibri" w:hAnsi="Calibri"/>
        </w:rPr>
        <w:t xml:space="preserve">      </w:t>
      </w:r>
      <w:r w:rsidR="00C71C40">
        <w:rPr>
          <w:rFonts w:ascii="Calibri" w:hAnsi="Calibri"/>
        </w:rPr>
        <w:t xml:space="preserve"> </w:t>
      </w:r>
      <w:r w:rsidR="00C71C40" w:rsidRPr="00AA2271">
        <w:rPr>
          <w:rFonts w:ascii="Calibri" w:hAnsi="Calibri"/>
        </w:rPr>
        <w:t>UGL-COM</w:t>
      </w:r>
    </w:p>
    <w:p w:rsidR="00C71C40" w:rsidRPr="00AA2271" w:rsidRDefault="00AA0A24" w:rsidP="00AA0A24">
      <w:pPr>
        <w:spacing w:after="0" w:line="240" w:lineRule="auto"/>
        <w:ind w:left="-142" w:firstLine="142"/>
        <w:rPr>
          <w:rFonts w:ascii="Calibri" w:hAnsi="Calibri"/>
          <w:sz w:val="20"/>
          <w:szCs w:val="20"/>
        </w:rPr>
      </w:pPr>
      <w:r>
        <w:rPr>
          <w:rFonts w:ascii="Calibri" w:hAnsi="Calibri"/>
          <w:sz w:val="20"/>
          <w:szCs w:val="20"/>
        </w:rPr>
        <w:t xml:space="preserve">                    </w:t>
      </w:r>
      <w:proofErr w:type="spellStart"/>
      <w:r w:rsidR="00C71C40">
        <w:rPr>
          <w:rFonts w:ascii="Calibri" w:hAnsi="Calibri"/>
          <w:sz w:val="20"/>
          <w:szCs w:val="20"/>
        </w:rPr>
        <w:t>L.Burgalassi</w:t>
      </w:r>
      <w:proofErr w:type="spellEnd"/>
      <w:r w:rsidR="00C71C40" w:rsidRPr="00AA2271">
        <w:rPr>
          <w:rFonts w:ascii="Calibri" w:hAnsi="Calibri"/>
          <w:sz w:val="20"/>
          <w:szCs w:val="20"/>
        </w:rPr>
        <w:t xml:space="preserve">     </w:t>
      </w:r>
      <w:r w:rsidR="00C71C40">
        <w:rPr>
          <w:rFonts w:ascii="Calibri" w:hAnsi="Calibri"/>
          <w:sz w:val="20"/>
          <w:szCs w:val="20"/>
        </w:rPr>
        <w:t xml:space="preserve"> </w:t>
      </w:r>
      <w:r w:rsidR="00C71C40" w:rsidRPr="00AA2271">
        <w:rPr>
          <w:rFonts w:ascii="Calibri" w:hAnsi="Calibri"/>
          <w:sz w:val="20"/>
          <w:szCs w:val="20"/>
        </w:rPr>
        <w:t xml:space="preserve">       </w:t>
      </w:r>
      <w:r w:rsidR="00C71C40">
        <w:rPr>
          <w:rFonts w:ascii="Calibri" w:hAnsi="Calibri"/>
          <w:sz w:val="20"/>
          <w:szCs w:val="20"/>
        </w:rPr>
        <w:t xml:space="preserve">        </w:t>
      </w:r>
      <w:r w:rsidR="00C71C40" w:rsidRPr="00AA2271">
        <w:rPr>
          <w:rFonts w:ascii="Calibri" w:hAnsi="Calibri"/>
          <w:sz w:val="20"/>
          <w:szCs w:val="20"/>
        </w:rPr>
        <w:t xml:space="preserve">W. De </w:t>
      </w:r>
      <w:proofErr w:type="spellStart"/>
      <w:r w:rsidR="00C71C40" w:rsidRPr="00AA2271">
        <w:rPr>
          <w:rFonts w:ascii="Calibri" w:hAnsi="Calibri"/>
          <w:sz w:val="20"/>
          <w:szCs w:val="20"/>
        </w:rPr>
        <w:t>Candiziis</w:t>
      </w:r>
      <w:proofErr w:type="spellEnd"/>
      <w:r w:rsidR="00C71C40" w:rsidRPr="00AA2271">
        <w:rPr>
          <w:rFonts w:ascii="Calibri" w:hAnsi="Calibri"/>
          <w:sz w:val="20"/>
          <w:szCs w:val="20"/>
        </w:rPr>
        <w:t xml:space="preserve">          </w:t>
      </w:r>
      <w:r w:rsidR="00C71C40">
        <w:rPr>
          <w:rFonts w:ascii="Calibri" w:hAnsi="Calibri"/>
          <w:sz w:val="20"/>
          <w:szCs w:val="20"/>
        </w:rPr>
        <w:t xml:space="preserve">      </w:t>
      </w:r>
      <w:proofErr w:type="spellStart"/>
      <w:r w:rsidR="00C71C40" w:rsidRPr="00AA2271">
        <w:rPr>
          <w:rFonts w:ascii="Calibri" w:hAnsi="Calibri"/>
          <w:sz w:val="20"/>
          <w:szCs w:val="20"/>
        </w:rPr>
        <w:t>R..Gallotta</w:t>
      </w:r>
      <w:proofErr w:type="spellEnd"/>
      <w:r w:rsidR="00C71C40" w:rsidRPr="00AA2271">
        <w:rPr>
          <w:rFonts w:ascii="Calibri" w:hAnsi="Calibri"/>
          <w:sz w:val="20"/>
          <w:szCs w:val="20"/>
        </w:rPr>
        <w:t xml:space="preserve">             </w:t>
      </w:r>
      <w:r w:rsidR="00C71C40">
        <w:rPr>
          <w:rFonts w:ascii="Calibri" w:hAnsi="Calibri"/>
          <w:sz w:val="20"/>
          <w:szCs w:val="20"/>
        </w:rPr>
        <w:t xml:space="preserve"> </w:t>
      </w:r>
      <w:r w:rsidR="00C71C40" w:rsidRPr="00AA2271">
        <w:rPr>
          <w:rFonts w:ascii="Calibri" w:hAnsi="Calibri"/>
          <w:sz w:val="20"/>
          <w:szCs w:val="20"/>
        </w:rPr>
        <w:t xml:space="preserve"> </w:t>
      </w:r>
      <w:r>
        <w:rPr>
          <w:rFonts w:ascii="Calibri" w:hAnsi="Calibri"/>
          <w:sz w:val="20"/>
          <w:szCs w:val="20"/>
        </w:rPr>
        <w:t xml:space="preserve">  </w:t>
      </w:r>
      <w:proofErr w:type="spellStart"/>
      <w:r w:rsidR="00C71C40" w:rsidRPr="00AA2271">
        <w:rPr>
          <w:rFonts w:ascii="Calibri" w:hAnsi="Calibri"/>
          <w:sz w:val="20"/>
          <w:szCs w:val="20"/>
        </w:rPr>
        <w:t>S.Muscarella</w:t>
      </w:r>
      <w:proofErr w:type="spellEnd"/>
    </w:p>
    <w:p w:rsidR="00C71C40" w:rsidRDefault="002A31C6" w:rsidP="00C71C40">
      <w:pPr>
        <w:ind w:left="-142"/>
        <w:jc w:val="center"/>
      </w:pPr>
      <w:r>
        <w:rPr>
          <w:noProof/>
          <w:lang w:eastAsia="it-IT"/>
        </w:rPr>
        <w:drawing>
          <wp:anchor distT="0" distB="0" distL="114300" distR="114300" simplePos="0" relativeHeight="251656192" behindDoc="1" locked="0" layoutInCell="1" allowOverlap="1" wp14:anchorId="3BF72A20" wp14:editId="1417E37F">
            <wp:simplePos x="0" y="0"/>
            <wp:positionH relativeFrom="column">
              <wp:posOffset>3991610</wp:posOffset>
            </wp:positionH>
            <wp:positionV relativeFrom="paragraph">
              <wp:posOffset>180975</wp:posOffset>
            </wp:positionV>
            <wp:extent cx="1017270" cy="450215"/>
            <wp:effectExtent l="0" t="0" r="0" b="6985"/>
            <wp:wrapTight wrapText="bothSides">
              <wp:wrapPolygon edited="0">
                <wp:start x="0" y="0"/>
                <wp:lineTo x="0" y="21021"/>
                <wp:lineTo x="21034" y="21021"/>
                <wp:lineTo x="21034" y="0"/>
                <wp:lineTo x="0" y="0"/>
              </wp:wrapPolygon>
            </wp:wrapTight>
            <wp:docPr id="7" name="Immagine 7" descr="firma muscarella copi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rma muscarella copia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7270" cy="450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58240" behindDoc="1" locked="0" layoutInCell="1" allowOverlap="1" wp14:anchorId="1F7DB05C" wp14:editId="33E38F24">
            <wp:simplePos x="0" y="0"/>
            <wp:positionH relativeFrom="column">
              <wp:posOffset>2929890</wp:posOffset>
            </wp:positionH>
            <wp:positionV relativeFrom="paragraph">
              <wp:posOffset>60960</wp:posOffset>
            </wp:positionV>
            <wp:extent cx="895350" cy="762000"/>
            <wp:effectExtent l="0" t="0" r="0" b="0"/>
            <wp:wrapTight wrapText="bothSides">
              <wp:wrapPolygon edited="0">
                <wp:start x="0" y="0"/>
                <wp:lineTo x="0" y="21060"/>
                <wp:lineTo x="21140" y="21060"/>
                <wp:lineTo x="21140" y="0"/>
                <wp:lineTo x="0" y="0"/>
              </wp:wrapPolygon>
            </wp:wrapTight>
            <wp:docPr id="11" name="Immagine 11" descr="gallot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allott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35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60288" behindDoc="1" locked="0" layoutInCell="1" allowOverlap="1" wp14:anchorId="432357CB" wp14:editId="3DEBF0B2">
            <wp:simplePos x="0" y="0"/>
            <wp:positionH relativeFrom="column">
              <wp:posOffset>1711960</wp:posOffset>
            </wp:positionH>
            <wp:positionV relativeFrom="paragraph">
              <wp:posOffset>52705</wp:posOffset>
            </wp:positionV>
            <wp:extent cx="1047750" cy="609600"/>
            <wp:effectExtent l="0" t="0" r="0" b="0"/>
            <wp:wrapTight wrapText="bothSides">
              <wp:wrapPolygon edited="0">
                <wp:start x="0" y="0"/>
                <wp:lineTo x="0" y="20925"/>
                <wp:lineTo x="21207" y="20925"/>
                <wp:lineTo x="21207" y="0"/>
                <wp:lineTo x="0" y="0"/>
              </wp:wrapPolygon>
            </wp:wrapTight>
            <wp:docPr id="8" name="Immagine 8" descr="Firma De Candizi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rma De Candizi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775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8506A">
        <w:rPr>
          <w:noProof/>
          <w:lang w:eastAsia="it-IT"/>
        </w:rPr>
        <w:drawing>
          <wp:anchor distT="0" distB="0" distL="114300" distR="114300" simplePos="0" relativeHeight="251661312" behindDoc="0" locked="0" layoutInCell="1" allowOverlap="1" wp14:anchorId="1231A801" wp14:editId="1606F493">
            <wp:simplePos x="0" y="0"/>
            <wp:positionH relativeFrom="column">
              <wp:posOffset>459740</wp:posOffset>
            </wp:positionH>
            <wp:positionV relativeFrom="paragraph">
              <wp:posOffset>8255</wp:posOffset>
            </wp:positionV>
            <wp:extent cx="937260" cy="626110"/>
            <wp:effectExtent l="0" t="0" r="0" b="254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 luca 2.jpg"/>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937260" cy="626110"/>
                    </a:xfrm>
                    <a:prstGeom prst="rect">
                      <a:avLst/>
                    </a:prstGeom>
                  </pic:spPr>
                </pic:pic>
              </a:graphicData>
            </a:graphic>
            <wp14:sizeRelH relativeFrom="page">
              <wp14:pctWidth>0</wp14:pctWidth>
            </wp14:sizeRelH>
            <wp14:sizeRelV relativeFrom="page">
              <wp14:pctHeight>0</wp14:pctHeight>
            </wp14:sizeRelV>
          </wp:anchor>
        </w:drawing>
      </w:r>
    </w:p>
    <w:p w:rsidR="00C71C40" w:rsidRDefault="00C71C40" w:rsidP="00C71C40">
      <w:pPr>
        <w:jc w:val="center"/>
      </w:pPr>
    </w:p>
    <w:p w:rsidR="006053C4" w:rsidRPr="00376717" w:rsidRDefault="006053C4" w:rsidP="00376717"/>
    <w:sectPr w:rsidR="006053C4" w:rsidRPr="0037671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455169"/>
    <w:multiLevelType w:val="hybridMultilevel"/>
    <w:tmpl w:val="3976EBB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CD5"/>
    <w:rsid w:val="00006E62"/>
    <w:rsid w:val="00014C4D"/>
    <w:rsid w:val="000309E0"/>
    <w:rsid w:val="00056EDF"/>
    <w:rsid w:val="001360FD"/>
    <w:rsid w:val="0022470B"/>
    <w:rsid w:val="0024558A"/>
    <w:rsid w:val="002A31C6"/>
    <w:rsid w:val="002F57A0"/>
    <w:rsid w:val="0030049C"/>
    <w:rsid w:val="003315AF"/>
    <w:rsid w:val="00376717"/>
    <w:rsid w:val="003923E4"/>
    <w:rsid w:val="003B7BE7"/>
    <w:rsid w:val="00434FEF"/>
    <w:rsid w:val="005509C0"/>
    <w:rsid w:val="005658CD"/>
    <w:rsid w:val="0059047B"/>
    <w:rsid w:val="005F4120"/>
    <w:rsid w:val="006053C4"/>
    <w:rsid w:val="00667BF0"/>
    <w:rsid w:val="0073472E"/>
    <w:rsid w:val="00746B2A"/>
    <w:rsid w:val="007A2B82"/>
    <w:rsid w:val="0081315E"/>
    <w:rsid w:val="00825D28"/>
    <w:rsid w:val="00843090"/>
    <w:rsid w:val="008C4481"/>
    <w:rsid w:val="008D672B"/>
    <w:rsid w:val="009444F3"/>
    <w:rsid w:val="009D38EE"/>
    <w:rsid w:val="00A64977"/>
    <w:rsid w:val="00A8506A"/>
    <w:rsid w:val="00AA0A24"/>
    <w:rsid w:val="00AC434D"/>
    <w:rsid w:val="00AC6319"/>
    <w:rsid w:val="00AD0AB5"/>
    <w:rsid w:val="00B71EE8"/>
    <w:rsid w:val="00C174CD"/>
    <w:rsid w:val="00C70CD5"/>
    <w:rsid w:val="00C71C40"/>
    <w:rsid w:val="00D46652"/>
    <w:rsid w:val="00D75853"/>
    <w:rsid w:val="00DF4E7E"/>
    <w:rsid w:val="00E2475A"/>
    <w:rsid w:val="00E559C4"/>
    <w:rsid w:val="00F43283"/>
    <w:rsid w:val="00F545ED"/>
    <w:rsid w:val="00F738A1"/>
    <w:rsid w:val="00F94F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44DA08-8075-4815-AAD5-F7754799B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F4E7E"/>
    <w:pPr>
      <w:ind w:left="720"/>
      <w:contextualSpacing/>
    </w:pPr>
  </w:style>
  <w:style w:type="paragraph" w:styleId="Testofumetto">
    <w:name w:val="Balloon Text"/>
    <w:basedOn w:val="Normale"/>
    <w:link w:val="TestofumettoCarattere"/>
    <w:uiPriority w:val="99"/>
    <w:semiHidden/>
    <w:unhideWhenUsed/>
    <w:rsid w:val="008D672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D672B"/>
    <w:rPr>
      <w:rFonts w:ascii="Segoe UI" w:hAnsi="Segoe UI" w:cs="Segoe UI"/>
      <w:sz w:val="18"/>
      <w:szCs w:val="18"/>
    </w:rPr>
  </w:style>
  <w:style w:type="paragraph" w:customStyle="1" w:styleId="Corpo">
    <w:name w:val="Corpo"/>
    <w:rsid w:val="005F4120"/>
    <w:pPr>
      <w:spacing w:after="0" w:line="240" w:lineRule="auto"/>
    </w:pPr>
    <w:rPr>
      <w:rFonts w:ascii="Helvetica" w:eastAsia="Arial Unicode MS" w:hAnsi="Helvetica" w:cs="Arial Unicode MS"/>
      <w:color w:val="00000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495819">
      <w:bodyDiv w:val="1"/>
      <w:marLeft w:val="0"/>
      <w:marRight w:val="0"/>
      <w:marTop w:val="0"/>
      <w:marBottom w:val="0"/>
      <w:divBdr>
        <w:top w:val="none" w:sz="0" w:space="0" w:color="auto"/>
        <w:left w:val="none" w:sz="0" w:space="0" w:color="auto"/>
        <w:bottom w:val="none" w:sz="0" w:space="0" w:color="auto"/>
        <w:right w:val="none" w:sz="0" w:space="0" w:color="auto"/>
      </w:divBdr>
    </w:div>
    <w:div w:id="857503416">
      <w:bodyDiv w:val="1"/>
      <w:marLeft w:val="0"/>
      <w:marRight w:val="0"/>
      <w:marTop w:val="0"/>
      <w:marBottom w:val="0"/>
      <w:divBdr>
        <w:top w:val="none" w:sz="0" w:space="0" w:color="auto"/>
        <w:left w:val="none" w:sz="0" w:space="0" w:color="auto"/>
        <w:bottom w:val="none" w:sz="0" w:space="0" w:color="auto"/>
        <w:right w:val="none" w:sz="0" w:space="0" w:color="auto"/>
      </w:divBdr>
      <w:divsChild>
        <w:div w:id="638415211">
          <w:marLeft w:val="0"/>
          <w:marRight w:val="0"/>
          <w:marTop w:val="0"/>
          <w:marBottom w:val="0"/>
          <w:divBdr>
            <w:top w:val="none" w:sz="0" w:space="0" w:color="auto"/>
            <w:left w:val="none" w:sz="0" w:space="0" w:color="auto"/>
            <w:bottom w:val="none" w:sz="0" w:space="0" w:color="auto"/>
            <w:right w:val="none" w:sz="0" w:space="0" w:color="auto"/>
          </w:divBdr>
          <w:divsChild>
            <w:div w:id="1156921365">
              <w:marLeft w:val="0"/>
              <w:marRight w:val="0"/>
              <w:marTop w:val="0"/>
              <w:marBottom w:val="0"/>
              <w:divBdr>
                <w:top w:val="none" w:sz="0" w:space="0" w:color="auto"/>
                <w:left w:val="none" w:sz="0" w:space="0" w:color="auto"/>
                <w:bottom w:val="none" w:sz="0" w:space="0" w:color="auto"/>
                <w:right w:val="none" w:sz="0" w:space="0" w:color="auto"/>
              </w:divBdr>
              <w:divsChild>
                <w:div w:id="294919328">
                  <w:marLeft w:val="0"/>
                  <w:marRight w:val="0"/>
                  <w:marTop w:val="0"/>
                  <w:marBottom w:val="0"/>
                  <w:divBdr>
                    <w:top w:val="none" w:sz="0" w:space="0" w:color="auto"/>
                    <w:left w:val="none" w:sz="0" w:space="0" w:color="auto"/>
                    <w:bottom w:val="none" w:sz="0" w:space="0" w:color="auto"/>
                    <w:right w:val="none" w:sz="0" w:space="0" w:color="auto"/>
                  </w:divBdr>
                  <w:divsChild>
                    <w:div w:id="9325932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7027940">
                          <w:marLeft w:val="0"/>
                          <w:marRight w:val="0"/>
                          <w:marTop w:val="0"/>
                          <w:marBottom w:val="0"/>
                          <w:divBdr>
                            <w:top w:val="none" w:sz="0" w:space="0" w:color="auto"/>
                            <w:left w:val="none" w:sz="0" w:space="0" w:color="auto"/>
                            <w:bottom w:val="none" w:sz="0" w:space="0" w:color="auto"/>
                            <w:right w:val="none" w:sz="0" w:space="0" w:color="auto"/>
                          </w:divBdr>
                          <w:divsChild>
                            <w:div w:id="1549493461">
                              <w:marLeft w:val="0"/>
                              <w:marRight w:val="0"/>
                              <w:marTop w:val="0"/>
                              <w:marBottom w:val="0"/>
                              <w:divBdr>
                                <w:top w:val="none" w:sz="0" w:space="0" w:color="auto"/>
                                <w:left w:val="none" w:sz="0" w:space="0" w:color="auto"/>
                                <w:bottom w:val="none" w:sz="0" w:space="0" w:color="auto"/>
                                <w:right w:val="none" w:sz="0" w:space="0" w:color="auto"/>
                              </w:divBdr>
                              <w:divsChild>
                                <w:div w:id="2054766463">
                                  <w:marLeft w:val="0"/>
                                  <w:marRight w:val="0"/>
                                  <w:marTop w:val="0"/>
                                  <w:marBottom w:val="0"/>
                                  <w:divBdr>
                                    <w:top w:val="none" w:sz="0" w:space="0" w:color="auto"/>
                                    <w:left w:val="none" w:sz="0" w:space="0" w:color="auto"/>
                                    <w:bottom w:val="none" w:sz="0" w:space="0" w:color="auto"/>
                                    <w:right w:val="none" w:sz="0" w:space="0" w:color="auto"/>
                                  </w:divBdr>
                                </w:div>
                                <w:div w:id="2076538872">
                                  <w:marLeft w:val="0"/>
                                  <w:marRight w:val="0"/>
                                  <w:marTop w:val="0"/>
                                  <w:marBottom w:val="0"/>
                                  <w:divBdr>
                                    <w:top w:val="none" w:sz="0" w:space="0" w:color="auto"/>
                                    <w:left w:val="none" w:sz="0" w:space="0" w:color="auto"/>
                                    <w:bottom w:val="none" w:sz="0" w:space="0" w:color="auto"/>
                                    <w:right w:val="none" w:sz="0" w:space="0" w:color="auto"/>
                                  </w:divBdr>
                                </w:div>
                                <w:div w:id="180629147">
                                  <w:marLeft w:val="0"/>
                                  <w:marRight w:val="0"/>
                                  <w:marTop w:val="0"/>
                                  <w:marBottom w:val="0"/>
                                  <w:divBdr>
                                    <w:top w:val="none" w:sz="0" w:space="0" w:color="auto"/>
                                    <w:left w:val="none" w:sz="0" w:space="0" w:color="auto"/>
                                    <w:bottom w:val="none" w:sz="0" w:space="0" w:color="auto"/>
                                    <w:right w:val="none" w:sz="0" w:space="0" w:color="auto"/>
                                  </w:divBdr>
                                </w:div>
                                <w:div w:id="6588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466509">
      <w:bodyDiv w:val="1"/>
      <w:marLeft w:val="0"/>
      <w:marRight w:val="0"/>
      <w:marTop w:val="0"/>
      <w:marBottom w:val="0"/>
      <w:divBdr>
        <w:top w:val="none" w:sz="0" w:space="0" w:color="auto"/>
        <w:left w:val="none" w:sz="0" w:space="0" w:color="auto"/>
        <w:bottom w:val="none" w:sz="0" w:space="0" w:color="auto"/>
        <w:right w:val="none" w:sz="0" w:space="0" w:color="auto"/>
      </w:divBdr>
    </w:div>
    <w:div w:id="119303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359</Words>
  <Characters>2052</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Burgalasi</dc:creator>
  <cp:lastModifiedBy>Segreteria Generale</cp:lastModifiedBy>
  <cp:revision>4</cp:revision>
  <cp:lastPrinted>2017-06-08T10:57:00Z</cp:lastPrinted>
  <dcterms:created xsi:type="dcterms:W3CDTF">2017-07-05T14:22:00Z</dcterms:created>
  <dcterms:modified xsi:type="dcterms:W3CDTF">2017-07-05T15:17:00Z</dcterms:modified>
</cp:coreProperties>
</file>